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F230F" w14:textId="77777777" w:rsidR="009503FE" w:rsidRPr="00B1388E" w:rsidRDefault="00210F37" w:rsidP="00210F37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STATUT</w:t>
      </w:r>
    </w:p>
    <w:p w14:paraId="1350B012" w14:textId="77777777" w:rsidR="00210F37" w:rsidRPr="00B1388E" w:rsidRDefault="001E5236" w:rsidP="00210F37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FUNDACJI DOBREGO SMAKU</w:t>
      </w:r>
    </w:p>
    <w:p w14:paraId="197F702B" w14:textId="77777777" w:rsidR="008E7631" w:rsidRPr="00B1388E" w:rsidRDefault="008E7631" w:rsidP="008E7631">
      <w:pPr>
        <w:jc w:val="both"/>
        <w:rPr>
          <w:rFonts w:ascii="Times" w:hAnsi="Times"/>
        </w:rPr>
      </w:pPr>
    </w:p>
    <w:p w14:paraId="48FEDBFD" w14:textId="77777777" w:rsidR="00210F37" w:rsidRPr="00B1388E" w:rsidRDefault="00210F37" w:rsidP="00210F37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</w:t>
      </w:r>
    </w:p>
    <w:p w14:paraId="744A65DA" w14:textId="77777777" w:rsidR="00210F37" w:rsidRPr="00B1388E" w:rsidRDefault="00210F37" w:rsidP="00210F37">
      <w:pPr>
        <w:pStyle w:val="Akapitzlist"/>
        <w:numPr>
          <w:ilvl w:val="0"/>
          <w:numId w:val="1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</w:t>
      </w:r>
      <w:r w:rsidR="002A4D9A" w:rsidRPr="00B1388E">
        <w:rPr>
          <w:rFonts w:ascii="Times" w:hAnsi="Times"/>
        </w:rPr>
        <w:t xml:space="preserve"> </w:t>
      </w:r>
      <w:r w:rsidR="00FA49A9" w:rsidRPr="00B1388E">
        <w:rPr>
          <w:rFonts w:ascii="Times" w:hAnsi="Times"/>
        </w:rPr>
        <w:t>D</w:t>
      </w:r>
      <w:r w:rsidR="001E5236" w:rsidRPr="00B1388E">
        <w:rPr>
          <w:rFonts w:ascii="Times" w:hAnsi="Times"/>
        </w:rPr>
        <w:t xml:space="preserve">obrego </w:t>
      </w:r>
      <w:r w:rsidR="003659FB" w:rsidRPr="00B1388E">
        <w:rPr>
          <w:rFonts w:ascii="Times" w:hAnsi="Times"/>
        </w:rPr>
        <w:t>S</w:t>
      </w:r>
      <w:r w:rsidR="001E5236" w:rsidRPr="00B1388E">
        <w:rPr>
          <w:rFonts w:ascii="Times" w:hAnsi="Times"/>
        </w:rPr>
        <w:t>maku</w:t>
      </w:r>
      <w:r w:rsidRPr="00B1388E">
        <w:rPr>
          <w:rFonts w:ascii="Times" w:hAnsi="Times"/>
        </w:rPr>
        <w:t xml:space="preserve">, zwana dalej Fundacją, została ustanowiona przez Pana </w:t>
      </w:r>
      <w:r w:rsidR="001E5236" w:rsidRPr="00B1388E">
        <w:rPr>
          <w:rFonts w:ascii="Times" w:hAnsi="Times"/>
        </w:rPr>
        <w:t>Tomasza Wąsika</w:t>
      </w:r>
      <w:r w:rsidRPr="00B1388E">
        <w:rPr>
          <w:rFonts w:ascii="Times" w:hAnsi="Times"/>
        </w:rPr>
        <w:t>, zwanego dalej Fundatorem, aktem notar</w:t>
      </w:r>
      <w:r w:rsidR="00510151" w:rsidRPr="00B1388E">
        <w:rPr>
          <w:rFonts w:ascii="Times" w:hAnsi="Times"/>
        </w:rPr>
        <w:t xml:space="preserve">ialnym z dnia </w:t>
      </w:r>
      <w:r w:rsidR="00230A81" w:rsidRPr="00B1388E">
        <w:rPr>
          <w:rFonts w:ascii="Times" w:hAnsi="Times"/>
        </w:rPr>
        <w:t>16.12.</w:t>
      </w:r>
      <w:r w:rsidR="00F45199" w:rsidRPr="00B1388E">
        <w:rPr>
          <w:rFonts w:ascii="Times" w:hAnsi="Times"/>
        </w:rPr>
        <w:t>2016 r.</w:t>
      </w:r>
      <w:r w:rsidR="00510151" w:rsidRPr="00B1388E">
        <w:rPr>
          <w:rFonts w:ascii="Times" w:hAnsi="Times"/>
        </w:rPr>
        <w:t xml:space="preserve"> sporządzonym</w:t>
      </w:r>
      <w:r w:rsidRPr="00B1388E">
        <w:rPr>
          <w:rFonts w:ascii="Times" w:hAnsi="Times"/>
        </w:rPr>
        <w:t xml:space="preserve"> przed notariuszem Justyną Tuszyńską, Kancelaria Not</w:t>
      </w:r>
      <w:r w:rsidR="00B1388E">
        <w:rPr>
          <w:rFonts w:ascii="Times" w:hAnsi="Times"/>
        </w:rPr>
        <w:t>arialna w Krakowie,</w:t>
      </w:r>
      <w:bookmarkStart w:id="0" w:name="_GoBack"/>
      <w:bookmarkEnd w:id="0"/>
    </w:p>
    <w:p w14:paraId="65326071" w14:textId="77777777" w:rsidR="00210F37" w:rsidRPr="00B1388E" w:rsidRDefault="00210F37" w:rsidP="00210F37">
      <w:pPr>
        <w:pStyle w:val="Akapitzlist"/>
        <w:numPr>
          <w:ilvl w:val="0"/>
          <w:numId w:val="1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Niniejszy Statut Fundacji w dalszej jego części nazywany jest Statutem.</w:t>
      </w:r>
    </w:p>
    <w:p w14:paraId="58AABFD1" w14:textId="77777777" w:rsidR="00210F37" w:rsidRPr="00B1388E" w:rsidRDefault="00210F37" w:rsidP="00210F37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§2</w:t>
      </w:r>
    </w:p>
    <w:p w14:paraId="298D9CEE" w14:textId="77777777" w:rsidR="00210F37" w:rsidRPr="00B1388E" w:rsidRDefault="00210F37" w:rsidP="00210F37">
      <w:pPr>
        <w:pStyle w:val="Akapitzlist"/>
        <w:numPr>
          <w:ilvl w:val="0"/>
          <w:numId w:val="2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 posiada osobowość prawną.</w:t>
      </w:r>
    </w:p>
    <w:p w14:paraId="38CA0E6F" w14:textId="77777777" w:rsidR="00210F37" w:rsidRPr="00B1388E" w:rsidRDefault="00210F37" w:rsidP="00210F37">
      <w:pPr>
        <w:pStyle w:val="Akapitzlist"/>
        <w:numPr>
          <w:ilvl w:val="0"/>
          <w:numId w:val="2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 może używać wyróżniającego ją znaku graficznego oraz odpowiedników swojej nazwy w językach obcych.</w:t>
      </w:r>
    </w:p>
    <w:p w14:paraId="3A98861A" w14:textId="77777777" w:rsidR="00210F37" w:rsidRPr="00B1388E" w:rsidRDefault="00210F37" w:rsidP="00210F37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§3</w:t>
      </w:r>
    </w:p>
    <w:p w14:paraId="085D5BC1" w14:textId="77777777" w:rsidR="00210F37" w:rsidRPr="00B1388E" w:rsidRDefault="00210F37" w:rsidP="00210F37">
      <w:pPr>
        <w:pStyle w:val="Akapitzlist"/>
        <w:numPr>
          <w:ilvl w:val="0"/>
          <w:numId w:val="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 xml:space="preserve">Siedzibą Fundacji </w:t>
      </w:r>
      <w:r w:rsidR="00F04388" w:rsidRPr="00B1388E">
        <w:rPr>
          <w:rFonts w:ascii="Times" w:hAnsi="Times"/>
        </w:rPr>
        <w:t>jest Kraków</w:t>
      </w:r>
      <w:r w:rsidRPr="00B1388E">
        <w:rPr>
          <w:rFonts w:ascii="Times" w:hAnsi="Times"/>
        </w:rPr>
        <w:t>.</w:t>
      </w:r>
    </w:p>
    <w:p w14:paraId="0095B975" w14:textId="77777777" w:rsidR="00210F37" w:rsidRPr="00B1388E" w:rsidRDefault="00210F37" w:rsidP="00210F37">
      <w:pPr>
        <w:pStyle w:val="Akapitzlist"/>
        <w:numPr>
          <w:ilvl w:val="0"/>
          <w:numId w:val="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Terenem działania Fundacji jest obszar Rzeczpospolitej Polskiej, natomiast w zakresie niezbędnym dla właściwego realizowania celów może prowadzić działalność również poza granicami Rzeczpospolitej.</w:t>
      </w:r>
    </w:p>
    <w:p w14:paraId="0AF875C7" w14:textId="77777777" w:rsidR="00210F37" w:rsidRPr="00B1388E" w:rsidRDefault="00210F37" w:rsidP="00210F37">
      <w:pPr>
        <w:pStyle w:val="Akapitzlist"/>
        <w:numPr>
          <w:ilvl w:val="0"/>
          <w:numId w:val="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 może być członkiem organizacji o podobnym profilu działalności.</w:t>
      </w:r>
    </w:p>
    <w:p w14:paraId="78CB1694" w14:textId="77777777" w:rsidR="001A49CF" w:rsidRPr="00B1388E" w:rsidRDefault="00EE6463" w:rsidP="00210F37">
      <w:pPr>
        <w:pStyle w:val="Akapitzlist"/>
        <w:numPr>
          <w:ilvl w:val="0"/>
          <w:numId w:val="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 może tworzyć oddziały oraz inne jednostki organizacyjne w kraju i za granicą, zgodnie z odpowiednimi przepisami prawa polskiego lub państwa trzeciego.</w:t>
      </w:r>
    </w:p>
    <w:p w14:paraId="222E1574" w14:textId="77777777" w:rsidR="005679CB" w:rsidRPr="00B1388E" w:rsidRDefault="005679CB" w:rsidP="00210F37">
      <w:pPr>
        <w:pStyle w:val="Akapitzlist"/>
        <w:numPr>
          <w:ilvl w:val="0"/>
          <w:numId w:val="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Czas trwania fundacji jest nieoznaczony.</w:t>
      </w:r>
    </w:p>
    <w:p w14:paraId="5CF9D1BD" w14:textId="77777777" w:rsidR="005679CB" w:rsidRPr="00B1388E" w:rsidRDefault="00B64776" w:rsidP="00B64776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§4</w:t>
      </w:r>
    </w:p>
    <w:p w14:paraId="76F02E40" w14:textId="77777777" w:rsidR="00B64776" w:rsidRPr="00B1388E" w:rsidRDefault="00B64776" w:rsidP="00B64776">
      <w:pPr>
        <w:jc w:val="both"/>
        <w:rPr>
          <w:rFonts w:ascii="Times" w:hAnsi="Times"/>
        </w:rPr>
      </w:pPr>
      <w:r w:rsidRPr="00B1388E">
        <w:rPr>
          <w:rFonts w:ascii="Times" w:hAnsi="Times"/>
        </w:rPr>
        <w:t>Do celów statutowych Fundacji należy:</w:t>
      </w:r>
    </w:p>
    <w:p w14:paraId="772B5158" w14:textId="77777777" w:rsidR="00062468" w:rsidRPr="00B1388E" w:rsidRDefault="00062468" w:rsidP="00B13C28">
      <w:pPr>
        <w:pStyle w:val="ox-933efad8c4-msonormal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" w:hAnsi="Times"/>
          <w:sz w:val="22"/>
          <w:szCs w:val="22"/>
        </w:rPr>
      </w:pPr>
      <w:r w:rsidRPr="00B1388E">
        <w:rPr>
          <w:rFonts w:ascii="Times" w:hAnsi="Times" w:cs="Arial"/>
          <w:sz w:val="22"/>
          <w:szCs w:val="22"/>
        </w:rPr>
        <w:t>promowanie zdrowego stylu życia oraz wpływu zbilansowanej i zrównoważonej diety na prawidłowe funkcjonowanie organizmu i przeciwdziałanie chorobom,</w:t>
      </w:r>
    </w:p>
    <w:p w14:paraId="53DCA629" w14:textId="77777777" w:rsidR="00062468" w:rsidRPr="00B1388E" w:rsidRDefault="00062468" w:rsidP="00062468">
      <w:pPr>
        <w:pStyle w:val="ox-933efad8c4-msonormal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" w:hAnsi="Times"/>
          <w:sz w:val="22"/>
          <w:szCs w:val="22"/>
        </w:rPr>
      </w:pPr>
      <w:r w:rsidRPr="00B1388E">
        <w:rPr>
          <w:rFonts w:ascii="Times" w:hAnsi="Times" w:cs="Arial"/>
          <w:sz w:val="22"/>
          <w:szCs w:val="22"/>
        </w:rPr>
        <w:t xml:space="preserve"> organizowanie warsztatów edukacyjno-kulinarnych dla dzieci i młodzieży,</w:t>
      </w:r>
    </w:p>
    <w:p w14:paraId="52DF6336" w14:textId="77777777" w:rsidR="00062468" w:rsidRPr="00B1388E" w:rsidRDefault="00062468" w:rsidP="00062468">
      <w:pPr>
        <w:pStyle w:val="ox-933efad8c4-msonormal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" w:hAnsi="Times"/>
          <w:sz w:val="22"/>
          <w:szCs w:val="22"/>
        </w:rPr>
      </w:pPr>
      <w:r w:rsidRPr="00B1388E">
        <w:rPr>
          <w:rFonts w:ascii="Times" w:hAnsi="Times" w:cs="Arial"/>
          <w:sz w:val="22"/>
          <w:szCs w:val="22"/>
        </w:rPr>
        <w:t>propagowanie i promowanie aktywnego stylu życia wśród dzieci, młodzieży i osób dorosłych, w tym również osób starszych, promowanie sportu i turystyki</w:t>
      </w:r>
      <w:r w:rsidR="00B13C28" w:rsidRPr="00B1388E">
        <w:rPr>
          <w:rFonts w:ascii="Times" w:hAnsi="Times" w:cs="Arial"/>
          <w:sz w:val="22"/>
          <w:szCs w:val="22"/>
        </w:rPr>
        <w:t>,  jako</w:t>
      </w:r>
      <w:r w:rsidRPr="00B1388E">
        <w:rPr>
          <w:rFonts w:ascii="Times" w:hAnsi="Times" w:cs="Arial"/>
          <w:sz w:val="22"/>
          <w:szCs w:val="22"/>
        </w:rPr>
        <w:t xml:space="preserve"> sposobu na wymianę doświadczeń i zawężanie więzi międzyludzkich, a także jako formę spędzania wolnego czasu,</w:t>
      </w:r>
    </w:p>
    <w:p w14:paraId="5EEDF32B" w14:textId="77777777" w:rsidR="00062468" w:rsidRPr="00B1388E" w:rsidRDefault="00062468" w:rsidP="00062468">
      <w:pPr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" w:hAnsi="Times" w:cs="Book Antiqua"/>
        </w:rPr>
      </w:pPr>
      <w:r w:rsidRPr="00B1388E">
        <w:rPr>
          <w:rFonts w:ascii="Times" w:hAnsi="Times" w:cs="Book Antiqua"/>
        </w:rPr>
        <w:t xml:space="preserve">propagowanie działań ukazujących, jak styl życia wpływa na nasze samopoczucie oraz zdrowie, </w:t>
      </w:r>
    </w:p>
    <w:p w14:paraId="6996AFAE" w14:textId="77777777" w:rsidR="00062468" w:rsidRPr="00B1388E" w:rsidRDefault="00062468" w:rsidP="00062468">
      <w:pPr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" w:hAnsi="Times" w:cs="Book Antiqua"/>
        </w:rPr>
      </w:pPr>
      <w:r w:rsidRPr="00B1388E">
        <w:rPr>
          <w:rFonts w:ascii="Times" w:hAnsi="Times" w:cs="Book Antiqua"/>
        </w:rPr>
        <w:t>poszerzanie świadomości społecznej w zakresie negatywnych skutków biernego i niezdrowego trybu życia,</w:t>
      </w:r>
    </w:p>
    <w:p w14:paraId="54DE981A" w14:textId="77777777" w:rsidR="00062468" w:rsidRPr="00B1388E" w:rsidRDefault="00062468" w:rsidP="00062468">
      <w:pPr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" w:hAnsi="Times" w:cs="Book Antiqua"/>
        </w:rPr>
      </w:pPr>
      <w:r w:rsidRPr="00B1388E">
        <w:rPr>
          <w:rFonts w:ascii="Times" w:hAnsi="Times" w:cs="Book Antiqua"/>
        </w:rPr>
        <w:t>promocja wiedzy dotyczącej zdrowego stylu życia</w:t>
      </w:r>
      <w:r w:rsidR="00B13C28" w:rsidRPr="00B1388E">
        <w:rPr>
          <w:rFonts w:ascii="Times" w:hAnsi="Times" w:cs="Book Antiqua"/>
        </w:rPr>
        <w:t>.</w:t>
      </w:r>
    </w:p>
    <w:p w14:paraId="7A7DFAE1" w14:textId="77777777" w:rsidR="00F04388" w:rsidRPr="00B1388E" w:rsidRDefault="00F04388" w:rsidP="00C833C1">
      <w:pPr>
        <w:jc w:val="center"/>
        <w:rPr>
          <w:rFonts w:ascii="Times" w:hAnsi="Times"/>
        </w:rPr>
      </w:pPr>
    </w:p>
    <w:p w14:paraId="4E0E76FC" w14:textId="77777777" w:rsidR="00C833C1" w:rsidRPr="00B1388E" w:rsidRDefault="00C833C1" w:rsidP="00C833C1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§5</w:t>
      </w:r>
    </w:p>
    <w:p w14:paraId="1BF77518" w14:textId="77777777" w:rsidR="00C833C1" w:rsidRPr="00B1388E" w:rsidRDefault="00C833C1" w:rsidP="00062468">
      <w:pPr>
        <w:pStyle w:val="Akapitzlist"/>
        <w:numPr>
          <w:ilvl w:val="0"/>
          <w:numId w:val="6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 realizuje swoje cele statutowe poprzez:</w:t>
      </w:r>
    </w:p>
    <w:p w14:paraId="7F53E17F" w14:textId="77777777" w:rsidR="00062468" w:rsidRPr="00B1388E" w:rsidRDefault="00062468" w:rsidP="00062468">
      <w:pPr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" w:hAnsi="Times" w:cs="Book Antiqua"/>
        </w:rPr>
      </w:pPr>
      <w:r w:rsidRPr="00B1388E">
        <w:rPr>
          <w:rFonts w:ascii="Times" w:hAnsi="Times" w:cs="Book Antiqua"/>
        </w:rPr>
        <w:t xml:space="preserve">organizowanie wydarzeń pogłębiających świadomość społeczną w zakresie prowadzenia </w:t>
      </w:r>
      <w:r w:rsidRPr="00B1388E">
        <w:rPr>
          <w:rFonts w:ascii="Times" w:hAnsi="Times" w:cs="Book Antiqua"/>
        </w:rPr>
        <w:lastRenderedPageBreak/>
        <w:t>zdrowego i aktywnego stylu życia,</w:t>
      </w:r>
    </w:p>
    <w:p w14:paraId="4FFEC5CA" w14:textId="77777777" w:rsidR="00062468" w:rsidRPr="00B1388E" w:rsidRDefault="00B13C28" w:rsidP="00062468">
      <w:pPr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" w:hAnsi="Times" w:cs="Book Antiqua"/>
        </w:rPr>
      </w:pPr>
      <w:r w:rsidRPr="00B1388E">
        <w:rPr>
          <w:rFonts w:ascii="Times" w:hAnsi="Times" w:cs="Book Antiqua"/>
        </w:rPr>
        <w:t>współpracę ze specjalistami</w:t>
      </w:r>
      <w:r w:rsidR="00062468" w:rsidRPr="00B1388E">
        <w:rPr>
          <w:rFonts w:ascii="Times" w:hAnsi="Times" w:cs="Book Antiqua"/>
        </w:rPr>
        <w:t xml:space="preserve"> jednostkami i organizacjami w zakresie różnych form aktywności fizycznej i dietetyki,</w:t>
      </w:r>
    </w:p>
    <w:p w14:paraId="7BF6AB93" w14:textId="77777777" w:rsidR="00062468" w:rsidRPr="00B1388E" w:rsidRDefault="00062468" w:rsidP="00062468">
      <w:pPr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" w:hAnsi="Times" w:cs="Book Antiqua"/>
        </w:rPr>
      </w:pPr>
      <w:r w:rsidRPr="00B1388E">
        <w:rPr>
          <w:rFonts w:ascii="Times" w:hAnsi="Times" w:cs="Book Antiqua"/>
        </w:rPr>
        <w:t>prowadzenie specjalistycznych programów w zakresie zbilansowanej diety, zdrowego trybu życia, zajęć rekreacyjno-sportowych,</w:t>
      </w:r>
    </w:p>
    <w:p w14:paraId="41211466" w14:textId="77777777" w:rsidR="00B13C28" w:rsidRPr="00B1388E" w:rsidRDefault="00B13C28" w:rsidP="00062468">
      <w:pPr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" w:hAnsi="Times" w:cs="Book Antiqua"/>
        </w:rPr>
      </w:pPr>
      <w:r w:rsidRPr="00B1388E">
        <w:rPr>
          <w:rFonts w:ascii="Times" w:hAnsi="Times" w:cs="Arial"/>
        </w:rPr>
        <w:t>organizacja i prowadzenie zajęć edukacyjnych, szkoleń, kursów, konferencji, forum, kongresów, debat oraz imprez edukacyjnych mających na celu promowanie idei zdrowego żywienia, zbilansowanej diety oraz przeciwdziałanie chorobom wynikającym z nieprawidłowego odżywienia oraz biernego trybu życia;</w:t>
      </w:r>
    </w:p>
    <w:p w14:paraId="2D185968" w14:textId="77777777" w:rsidR="00062468" w:rsidRPr="00B1388E" w:rsidRDefault="00062468" w:rsidP="00062468">
      <w:pPr>
        <w:pStyle w:val="Akapitzlist"/>
        <w:numPr>
          <w:ilvl w:val="0"/>
          <w:numId w:val="27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upowszechnianie wiedzy w zakresie objętym celami Fundacji za pośrednictwem internetu oraz innych środków masowego przek</w:t>
      </w:r>
      <w:r w:rsidR="00FA49A9" w:rsidRPr="00B1388E">
        <w:rPr>
          <w:rFonts w:ascii="Times" w:hAnsi="Times"/>
        </w:rPr>
        <w:t xml:space="preserve">azu, w szczególności w formie: </w:t>
      </w:r>
      <w:r w:rsidRPr="00B1388E">
        <w:rPr>
          <w:rFonts w:ascii="Times" w:hAnsi="Times"/>
        </w:rPr>
        <w:t xml:space="preserve"> audycji radiowych lub telewizyjnych, filmów, artykułów prasowych oraz reportaży, wywiadów w prasie, radio i telewizji, i za pomocą wydawnictw;</w:t>
      </w:r>
    </w:p>
    <w:p w14:paraId="1A2AC825" w14:textId="77777777" w:rsidR="00062468" w:rsidRPr="00B1388E" w:rsidRDefault="00062468" w:rsidP="00062468">
      <w:pPr>
        <w:pStyle w:val="Akapitzlist"/>
        <w:numPr>
          <w:ilvl w:val="0"/>
          <w:numId w:val="27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współpracę z osobami fizycznymi, osobami prawnymi, jednostkami organizacyjnymi nie posiadającymi osobowości prawnej, ale posiadającymi podmiotowość prawną, przedsiębiorcam</w:t>
      </w:r>
      <w:r w:rsidR="00F61C15" w:rsidRPr="00B1388E">
        <w:rPr>
          <w:rFonts w:ascii="Times" w:hAnsi="Times"/>
        </w:rPr>
        <w:t xml:space="preserve">i, organizacjami pozarządowymi oraz </w:t>
      </w:r>
      <w:r w:rsidRPr="00B1388E">
        <w:rPr>
          <w:rFonts w:ascii="Times" w:hAnsi="Times"/>
        </w:rPr>
        <w:t>instytucjami państwowymi, celem upowszechniania i efektywnego wdrażania modeli działań objętych celami statutowymi Fundacji;</w:t>
      </w:r>
    </w:p>
    <w:p w14:paraId="764CF35A" w14:textId="77777777" w:rsidR="00F04388" w:rsidRPr="00B1388E" w:rsidRDefault="00062468" w:rsidP="00062468">
      <w:pPr>
        <w:pStyle w:val="Akapitzlist"/>
        <w:numPr>
          <w:ilvl w:val="0"/>
          <w:numId w:val="27"/>
        </w:numPr>
        <w:jc w:val="both"/>
        <w:rPr>
          <w:rFonts w:ascii="Times" w:hAnsi="Times"/>
        </w:rPr>
      </w:pPr>
      <w:r w:rsidRPr="00B1388E">
        <w:rPr>
          <w:rFonts w:ascii="Times" w:hAnsi="Times"/>
          <w:shd w:val="clear" w:color="auto" w:fill="FFFFFF"/>
        </w:rPr>
        <w:t>wspólpracę z istytucjami publicznymi i organizacjami pozarządowymi, a w szczególności z przedszkolami, szkołami, klubami sportowymi, ośrodkami kultury i rozwoju, które zainteresowane są edukacją i promowaniem kultury fizycznej, aktywnego tryby życia i zdrowego sposobu żywienia wśród dzieci, młodzieży oraz osób dorosłych.</w:t>
      </w:r>
    </w:p>
    <w:p w14:paraId="0120C194" w14:textId="77777777" w:rsidR="008335E1" w:rsidRPr="00B1388E" w:rsidRDefault="003D7DCD" w:rsidP="003D7DCD">
      <w:pPr>
        <w:pStyle w:val="Akapitzlist"/>
        <w:numPr>
          <w:ilvl w:val="0"/>
          <w:numId w:val="6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 nie może:</w:t>
      </w:r>
    </w:p>
    <w:p w14:paraId="60AF043C" w14:textId="77777777" w:rsidR="003D7DCD" w:rsidRPr="00B1388E" w:rsidRDefault="003D7DCD" w:rsidP="003D7DCD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udzielać pożyczek lub zabezpieczać zobowiązań majątkiem organizacji w stosunku do jej członków, członków organów lub pracowników oraz osób, z którymi członkowie organów oraz pracownicy Fundacji pozostają w związku małżeńskim, we wspólnym pożyciu albo w stosunku pokrewieństwa lub powinowactwa w linii prostej, pokrewieństwa lub powinowactwa w linii bocznej do drugiego stopnia albo są związani z tytułu przysposobienia, opieki lub kurateli;</w:t>
      </w:r>
    </w:p>
    <w:p w14:paraId="354257DA" w14:textId="77777777" w:rsidR="003D7DCD" w:rsidRPr="00B1388E" w:rsidRDefault="00BA48AA" w:rsidP="003D7DCD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przekazywać majątku na rzecz członków organów Fundacji lub pracowników Fundacji oraz ich osób wskazanych w lit. a) na zasadach innych niż w stosunku do osób trzecich, w szczególności, jeżeli przekazanie to następuje bezpłatnie lub na preferencyjnych warunkach;</w:t>
      </w:r>
    </w:p>
    <w:p w14:paraId="4D311445" w14:textId="77777777" w:rsidR="00BA48AA" w:rsidRPr="00B1388E" w:rsidRDefault="00BA48AA" w:rsidP="003D7DCD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wykorzystywać majątku na rzecz członków organów Fundacji lub pracowników Fundacji oraz ich osób bliskich na zasadach innych niż w stosunku do osób trzecich, chyba że to wykorzystanie bezpośrednio wynika z celu statutowego;</w:t>
      </w:r>
    </w:p>
    <w:p w14:paraId="6EE37F3E" w14:textId="77777777" w:rsidR="00BA48AA" w:rsidRPr="00B1388E" w:rsidRDefault="00BA48AA" w:rsidP="003D7DCD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dokonywać zakupu towarów lub usług od podmiotów, w których uczestniczą członkowie organów Fundacji lub pracownicy Fundacji oraz ich osób bliskich, na zasadach innych niż w stosunku do osób trzecich lub po cenach wyższych niż rynkowe.</w:t>
      </w:r>
    </w:p>
    <w:p w14:paraId="2895681C" w14:textId="77777777" w:rsidR="00A00ED9" w:rsidRPr="00B1388E" w:rsidRDefault="00A00ED9" w:rsidP="00A00ED9">
      <w:pPr>
        <w:pStyle w:val="Akapitzlist"/>
        <w:jc w:val="both"/>
        <w:rPr>
          <w:rFonts w:ascii="Times" w:hAnsi="Times"/>
        </w:rPr>
      </w:pPr>
    </w:p>
    <w:p w14:paraId="06C7B3F2" w14:textId="77777777" w:rsidR="00BA48AA" w:rsidRPr="00B1388E" w:rsidRDefault="00F92DF6" w:rsidP="00F92DF6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§6</w:t>
      </w:r>
    </w:p>
    <w:p w14:paraId="364F001D" w14:textId="77777777" w:rsidR="00F92DF6" w:rsidRPr="00B1388E" w:rsidRDefault="00F92DF6" w:rsidP="00F92DF6">
      <w:pPr>
        <w:jc w:val="both"/>
        <w:rPr>
          <w:rFonts w:ascii="Times" w:hAnsi="Times"/>
        </w:rPr>
      </w:pPr>
      <w:r w:rsidRPr="00B1388E">
        <w:rPr>
          <w:rFonts w:ascii="Times" w:hAnsi="Times"/>
        </w:rPr>
        <w:t>Dla osiągnięcia swych celów statutowych Fundacja może wspierać działalność innych osób prawnych, osób fizycznych oraz jednostek organizacyjnych nieposiadających osobowości prawnej, realizujących cele tożsame z celami statutowymi Fundacji.</w:t>
      </w:r>
    </w:p>
    <w:p w14:paraId="0FC43107" w14:textId="77777777" w:rsidR="00F92DF6" w:rsidRPr="00B1388E" w:rsidRDefault="00F92DF6" w:rsidP="00F92DF6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§7</w:t>
      </w:r>
    </w:p>
    <w:p w14:paraId="7499A0DF" w14:textId="77777777" w:rsidR="00F92DF6" w:rsidRPr="00B1388E" w:rsidRDefault="00820B82" w:rsidP="00820B82">
      <w:pPr>
        <w:pStyle w:val="Akapitzlist"/>
        <w:numPr>
          <w:ilvl w:val="0"/>
          <w:numId w:val="10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 ma prawo do używania pieczęci i loga. Wzór pieczęci i loga ustanawia Zarząd Fundacji.</w:t>
      </w:r>
    </w:p>
    <w:p w14:paraId="44BD8838" w14:textId="77777777" w:rsidR="00820B82" w:rsidRPr="00B1388E" w:rsidRDefault="00820B82" w:rsidP="00820B82">
      <w:pPr>
        <w:pStyle w:val="Akapitzlist"/>
        <w:numPr>
          <w:ilvl w:val="0"/>
          <w:numId w:val="10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lastRenderedPageBreak/>
        <w:t>Fundacja może ustanawiać medale, odznaczenia, nagrody, wyróżnienia i certyfikaty oraz przyznawać je osobom fizycznym, prawnym oraz jednostkom organizacyjnym nieposiadającym osobowości prawnej, zasłużonym dla celów obranych przez Fundację jako jej cele statutowe lub zasłużonych dla samej Fundacji.</w:t>
      </w:r>
    </w:p>
    <w:p w14:paraId="361F93E7" w14:textId="77777777" w:rsidR="00BD2A1E" w:rsidRPr="00B1388E" w:rsidRDefault="00BD2A1E" w:rsidP="00820B82">
      <w:pPr>
        <w:jc w:val="center"/>
        <w:rPr>
          <w:rFonts w:ascii="Times" w:hAnsi="Times"/>
        </w:rPr>
      </w:pPr>
    </w:p>
    <w:p w14:paraId="7479CA4C" w14:textId="77777777" w:rsidR="00820B82" w:rsidRPr="00B1388E" w:rsidRDefault="00820B82" w:rsidP="00820B82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§8</w:t>
      </w:r>
    </w:p>
    <w:p w14:paraId="7F52CD73" w14:textId="77777777" w:rsidR="00BD2A1E" w:rsidRPr="00B1388E" w:rsidRDefault="00F513EC" w:rsidP="00F04388">
      <w:pPr>
        <w:jc w:val="both"/>
        <w:rPr>
          <w:rFonts w:ascii="Times" w:hAnsi="Times"/>
        </w:rPr>
      </w:pPr>
      <w:r w:rsidRPr="00B1388E">
        <w:rPr>
          <w:rFonts w:ascii="Times" w:hAnsi="Times"/>
        </w:rPr>
        <w:t xml:space="preserve">Majątek Fundacji stanowi fundusz założycielski wniesiony przez Fundatora w wysokości </w:t>
      </w:r>
      <w:r w:rsidR="00913770" w:rsidRPr="00B1388E">
        <w:rPr>
          <w:rFonts w:ascii="Times" w:hAnsi="Times"/>
        </w:rPr>
        <w:t>1</w:t>
      </w:r>
      <w:r w:rsidRPr="00B1388E">
        <w:rPr>
          <w:rFonts w:ascii="Times" w:hAnsi="Times"/>
        </w:rPr>
        <w:t xml:space="preserve">.000,00 zł (słownie: </w:t>
      </w:r>
      <w:r w:rsidR="00913770" w:rsidRPr="00B1388E">
        <w:rPr>
          <w:rFonts w:ascii="Times" w:hAnsi="Times"/>
        </w:rPr>
        <w:t>jeden</w:t>
      </w:r>
      <w:r w:rsidRPr="00B1388E">
        <w:rPr>
          <w:rFonts w:ascii="Times" w:hAnsi="Times"/>
        </w:rPr>
        <w:t xml:space="preserve"> tysiąc 00/100), a także środki finansowe, nieruchomości i ruchomości nabyte przez Fundacje w toku jej działalności.</w:t>
      </w:r>
    </w:p>
    <w:p w14:paraId="26A0C11F" w14:textId="77777777" w:rsidR="00001A1F" w:rsidRPr="00B1388E" w:rsidRDefault="00001A1F" w:rsidP="00036D5C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§9</w:t>
      </w:r>
    </w:p>
    <w:p w14:paraId="001D7DFC" w14:textId="77777777" w:rsidR="00001A1F" w:rsidRPr="00B1388E" w:rsidRDefault="00001A1F" w:rsidP="00001A1F">
      <w:pPr>
        <w:jc w:val="both"/>
        <w:rPr>
          <w:rFonts w:ascii="Times" w:hAnsi="Times"/>
        </w:rPr>
      </w:pPr>
      <w:r w:rsidRPr="00B1388E">
        <w:rPr>
          <w:rFonts w:ascii="Times" w:hAnsi="Times"/>
        </w:rPr>
        <w:t xml:space="preserve">Dla sprawowania nadzoru nad Fundacją ze względu na jej cele właściwy jest </w:t>
      </w:r>
      <w:r w:rsidR="00913770" w:rsidRPr="00B1388E">
        <w:rPr>
          <w:rFonts w:ascii="Times" w:hAnsi="Times"/>
        </w:rPr>
        <w:t xml:space="preserve">Minister </w:t>
      </w:r>
      <w:r w:rsidR="00913770" w:rsidRPr="00B1388E">
        <w:rPr>
          <w:rFonts w:ascii="Times" w:hAnsi="Times"/>
          <w:shd w:val="clear" w:color="auto" w:fill="FFFFFF"/>
        </w:rPr>
        <w:t xml:space="preserve"> </w:t>
      </w:r>
      <w:r w:rsidR="00B13C28" w:rsidRPr="00B1388E">
        <w:rPr>
          <w:rFonts w:ascii="Times" w:hAnsi="Times"/>
          <w:shd w:val="clear" w:color="auto" w:fill="FFFFFF"/>
        </w:rPr>
        <w:t>Zdrowia</w:t>
      </w:r>
      <w:r w:rsidR="00913770" w:rsidRPr="00B1388E">
        <w:rPr>
          <w:rFonts w:ascii="Times" w:hAnsi="Times"/>
          <w:shd w:val="clear" w:color="auto" w:fill="FFFFFF"/>
        </w:rPr>
        <w:t>.</w:t>
      </w:r>
    </w:p>
    <w:p w14:paraId="0676D71C" w14:textId="77777777" w:rsidR="00036D5C" w:rsidRPr="00B1388E" w:rsidRDefault="00001A1F" w:rsidP="00036D5C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§10</w:t>
      </w:r>
    </w:p>
    <w:p w14:paraId="1827073F" w14:textId="77777777" w:rsidR="00036D5C" w:rsidRPr="00B1388E" w:rsidRDefault="00036D5C" w:rsidP="00D46548">
      <w:pPr>
        <w:pStyle w:val="Akapitzlist"/>
        <w:numPr>
          <w:ilvl w:val="0"/>
          <w:numId w:val="12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Dochody Fundacji pochodzą z:</w:t>
      </w:r>
    </w:p>
    <w:p w14:paraId="2C4DB4F8" w14:textId="77777777" w:rsidR="00036D5C" w:rsidRPr="00B1388E" w:rsidRDefault="00036D5C" w:rsidP="00036D5C">
      <w:pPr>
        <w:pStyle w:val="Akapitzlist"/>
        <w:numPr>
          <w:ilvl w:val="0"/>
          <w:numId w:val="1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Świadczeń Fundato</w:t>
      </w:r>
      <w:r w:rsidR="00BC124E" w:rsidRPr="00B1388E">
        <w:rPr>
          <w:rFonts w:ascii="Times" w:hAnsi="Times"/>
        </w:rPr>
        <w:t>ra</w:t>
      </w:r>
      <w:r w:rsidRPr="00B1388E">
        <w:rPr>
          <w:rFonts w:ascii="Times" w:hAnsi="Times"/>
        </w:rPr>
        <w:t>;</w:t>
      </w:r>
    </w:p>
    <w:p w14:paraId="3C2460C7" w14:textId="77777777" w:rsidR="00036D5C" w:rsidRPr="00B1388E" w:rsidRDefault="00036D5C" w:rsidP="00036D5C">
      <w:pPr>
        <w:pStyle w:val="Akapitzlist"/>
        <w:numPr>
          <w:ilvl w:val="0"/>
          <w:numId w:val="1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Darowizn, spadków i zapisów;</w:t>
      </w:r>
    </w:p>
    <w:p w14:paraId="5AA189D8" w14:textId="77777777" w:rsidR="00036D5C" w:rsidRPr="00B1388E" w:rsidRDefault="00036D5C" w:rsidP="00036D5C">
      <w:pPr>
        <w:pStyle w:val="Akapitzlist"/>
        <w:numPr>
          <w:ilvl w:val="0"/>
          <w:numId w:val="1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Dochodów ze zbiórek i imprez publicznych;</w:t>
      </w:r>
    </w:p>
    <w:p w14:paraId="02321A02" w14:textId="77777777" w:rsidR="00036D5C" w:rsidRPr="00B1388E" w:rsidRDefault="00036D5C" w:rsidP="00036D5C">
      <w:pPr>
        <w:pStyle w:val="Akapitzlist"/>
        <w:numPr>
          <w:ilvl w:val="0"/>
          <w:numId w:val="1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Odsetek bankowych;</w:t>
      </w:r>
    </w:p>
    <w:p w14:paraId="571C7FD7" w14:textId="77777777" w:rsidR="00036D5C" w:rsidRPr="00B1388E" w:rsidRDefault="00036D5C" w:rsidP="00036D5C">
      <w:pPr>
        <w:pStyle w:val="Akapitzlist"/>
        <w:numPr>
          <w:ilvl w:val="0"/>
          <w:numId w:val="1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Dotacji i subwencji osób prawnych;</w:t>
      </w:r>
    </w:p>
    <w:p w14:paraId="7B612F06" w14:textId="77777777" w:rsidR="00036D5C" w:rsidRPr="00B1388E" w:rsidRDefault="00036D5C" w:rsidP="00036D5C">
      <w:pPr>
        <w:pStyle w:val="Akapitzlist"/>
        <w:numPr>
          <w:ilvl w:val="0"/>
          <w:numId w:val="1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Dochodów z majątku fundacji;</w:t>
      </w:r>
    </w:p>
    <w:p w14:paraId="5A55FACE" w14:textId="77777777" w:rsidR="00036D5C" w:rsidRPr="00B1388E" w:rsidRDefault="00D46548" w:rsidP="00036D5C">
      <w:pPr>
        <w:pStyle w:val="Akapitzlist"/>
        <w:numPr>
          <w:ilvl w:val="0"/>
          <w:numId w:val="1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funduszy przekazanych przez jednostki administracji rządowej i samorządowej;</w:t>
      </w:r>
    </w:p>
    <w:p w14:paraId="2F8393F8" w14:textId="77777777" w:rsidR="00D46548" w:rsidRPr="00B1388E" w:rsidRDefault="00D46548" w:rsidP="00D46548">
      <w:pPr>
        <w:pStyle w:val="Akapitzlist"/>
        <w:numPr>
          <w:ilvl w:val="0"/>
          <w:numId w:val="1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funduszy Unii Europejskiej.</w:t>
      </w:r>
    </w:p>
    <w:p w14:paraId="65D0507B" w14:textId="77777777" w:rsidR="000B0223" w:rsidRPr="00B1388E" w:rsidRDefault="00D46548" w:rsidP="00E60A95">
      <w:pPr>
        <w:pStyle w:val="Akapitzlist"/>
        <w:numPr>
          <w:ilvl w:val="0"/>
          <w:numId w:val="12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Całość dochodów uzyskiwanych przez Fundację jest przeznaczana wyłącznie na działalność statutową.</w:t>
      </w:r>
    </w:p>
    <w:p w14:paraId="03AC7227" w14:textId="77777777" w:rsidR="00062468" w:rsidRPr="00B1388E" w:rsidRDefault="00062468" w:rsidP="00BA6031">
      <w:pPr>
        <w:jc w:val="center"/>
        <w:rPr>
          <w:rFonts w:ascii="Times" w:hAnsi="Times"/>
        </w:rPr>
      </w:pPr>
    </w:p>
    <w:p w14:paraId="09A3F220" w14:textId="77777777" w:rsidR="00062468" w:rsidRPr="00B1388E" w:rsidRDefault="00062468" w:rsidP="00BA6031">
      <w:pPr>
        <w:jc w:val="center"/>
        <w:rPr>
          <w:rFonts w:ascii="Times" w:hAnsi="Times"/>
        </w:rPr>
      </w:pPr>
    </w:p>
    <w:p w14:paraId="718C72B0" w14:textId="77777777" w:rsidR="00D46548" w:rsidRPr="00B1388E" w:rsidRDefault="00001A1F" w:rsidP="00BA6031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§11</w:t>
      </w:r>
    </w:p>
    <w:p w14:paraId="3418CB91" w14:textId="77777777" w:rsidR="00BA6031" w:rsidRPr="00B1388E" w:rsidRDefault="00BA6031" w:rsidP="00BA6031">
      <w:pPr>
        <w:jc w:val="both"/>
        <w:rPr>
          <w:rFonts w:ascii="Times" w:hAnsi="Times"/>
        </w:rPr>
      </w:pPr>
      <w:r w:rsidRPr="00B1388E">
        <w:rPr>
          <w:rFonts w:ascii="Times" w:hAnsi="Times"/>
        </w:rPr>
        <w:t>W przypadku powołania Fundacji do dziedziczenia, Zarząd Fundacji składa oświadczenie o przyjęciu spadku z dobrodziejstwem inwentarza, ale tylko wówczas, gdy w chwili składania tego oświadczenia jest oczywiste, że stan czynny spadku przewyższa długi spadkowe.</w:t>
      </w:r>
    </w:p>
    <w:p w14:paraId="36463672" w14:textId="77777777" w:rsidR="00E60A95" w:rsidRPr="00B1388E" w:rsidRDefault="00E60A95" w:rsidP="00BA6031">
      <w:pPr>
        <w:jc w:val="center"/>
        <w:rPr>
          <w:rFonts w:ascii="Times" w:hAnsi="Times"/>
        </w:rPr>
      </w:pPr>
    </w:p>
    <w:p w14:paraId="3EA372CE" w14:textId="77777777" w:rsidR="00BA6031" w:rsidRPr="00B1388E" w:rsidRDefault="00001A1F" w:rsidP="00BA6031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§12</w:t>
      </w:r>
    </w:p>
    <w:p w14:paraId="1F7815F1" w14:textId="77777777" w:rsidR="002E3E23" w:rsidRPr="00B1388E" w:rsidRDefault="009D6F19" w:rsidP="002E3E23">
      <w:pPr>
        <w:jc w:val="both"/>
        <w:rPr>
          <w:rFonts w:ascii="Times" w:hAnsi="Times"/>
        </w:rPr>
      </w:pPr>
      <w:r w:rsidRPr="00B1388E">
        <w:rPr>
          <w:rFonts w:ascii="Times" w:hAnsi="Times"/>
        </w:rPr>
        <w:t>Organem Fundacji jest Zarząd.</w:t>
      </w:r>
    </w:p>
    <w:p w14:paraId="5CEE6E81" w14:textId="77777777" w:rsidR="00E60A95" w:rsidRPr="00B1388E" w:rsidRDefault="00E60A95" w:rsidP="002307CD">
      <w:pPr>
        <w:jc w:val="center"/>
        <w:rPr>
          <w:rFonts w:ascii="Times" w:hAnsi="Times"/>
        </w:rPr>
      </w:pPr>
    </w:p>
    <w:p w14:paraId="42122E4B" w14:textId="77777777" w:rsidR="002307CD" w:rsidRPr="00B1388E" w:rsidRDefault="00001A1F" w:rsidP="002307CD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§13</w:t>
      </w:r>
    </w:p>
    <w:p w14:paraId="4E86CE82" w14:textId="77777777" w:rsidR="003F0F6F" w:rsidRPr="00B1388E" w:rsidRDefault="001A4419" w:rsidP="002E3E23">
      <w:pPr>
        <w:jc w:val="both"/>
        <w:rPr>
          <w:rFonts w:ascii="Times" w:hAnsi="Times"/>
        </w:rPr>
      </w:pPr>
      <w:r w:rsidRPr="00B1388E">
        <w:rPr>
          <w:rFonts w:ascii="Times" w:hAnsi="Times"/>
        </w:rPr>
        <w:t xml:space="preserve">Fundator Fundacji, Pan </w:t>
      </w:r>
      <w:r w:rsidR="00F04388" w:rsidRPr="00B1388E">
        <w:rPr>
          <w:rFonts w:ascii="Times" w:hAnsi="Times"/>
        </w:rPr>
        <w:t>Tomasz Wąsik</w:t>
      </w:r>
      <w:r w:rsidR="00003222" w:rsidRPr="00B1388E">
        <w:rPr>
          <w:rFonts w:ascii="Times" w:hAnsi="Times"/>
        </w:rPr>
        <w:t xml:space="preserve"> wchodzi w skład pierwszego zarządu i staje na jego czele jako </w:t>
      </w:r>
      <w:r w:rsidR="002B2A89" w:rsidRPr="00B1388E">
        <w:rPr>
          <w:rFonts w:ascii="Times" w:hAnsi="Times"/>
        </w:rPr>
        <w:t>Prezes Z</w:t>
      </w:r>
      <w:r w:rsidR="00003222" w:rsidRPr="00B1388E">
        <w:rPr>
          <w:rFonts w:ascii="Times" w:hAnsi="Times"/>
        </w:rPr>
        <w:t>arządu.</w:t>
      </w:r>
    </w:p>
    <w:p w14:paraId="24AD3435" w14:textId="77777777" w:rsidR="00453C0A" w:rsidRPr="00B1388E" w:rsidRDefault="00001A1F" w:rsidP="00453C0A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lastRenderedPageBreak/>
        <w:t>§14</w:t>
      </w:r>
    </w:p>
    <w:p w14:paraId="23B8AD12" w14:textId="77777777" w:rsidR="00453C0A" w:rsidRPr="00B1388E" w:rsidRDefault="00453C0A" w:rsidP="00453C0A">
      <w:pPr>
        <w:pStyle w:val="Akapitzlist"/>
        <w:numPr>
          <w:ilvl w:val="0"/>
          <w:numId w:val="1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Zarząd Fundacji składa się z 1 do 3 osób, w tym Prezesa, powoływanych przez Fundatora na pięcioletni</w:t>
      </w:r>
      <w:r w:rsidR="00E60A95" w:rsidRPr="00B1388E">
        <w:rPr>
          <w:rFonts w:ascii="Times" w:hAnsi="Times"/>
        </w:rPr>
        <w:t>ą</w:t>
      </w:r>
      <w:r w:rsidRPr="00B1388E">
        <w:rPr>
          <w:rFonts w:ascii="Times" w:hAnsi="Times"/>
        </w:rPr>
        <w:t xml:space="preserve"> kadencję.</w:t>
      </w:r>
    </w:p>
    <w:p w14:paraId="7ED460E1" w14:textId="77777777" w:rsidR="00453C0A" w:rsidRPr="00B1388E" w:rsidRDefault="00453C0A" w:rsidP="00453C0A">
      <w:pPr>
        <w:pStyle w:val="Akapitzlist"/>
        <w:numPr>
          <w:ilvl w:val="0"/>
          <w:numId w:val="1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Funkcję członka Zarządu można pełnić przez więcej niż jedną kadencję.</w:t>
      </w:r>
    </w:p>
    <w:p w14:paraId="349593AC" w14:textId="77777777" w:rsidR="00453C0A" w:rsidRPr="00B1388E" w:rsidRDefault="0050796A" w:rsidP="00453C0A">
      <w:pPr>
        <w:pStyle w:val="Akapitzlist"/>
        <w:numPr>
          <w:ilvl w:val="0"/>
          <w:numId w:val="1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Członkowie Zarządu mogą być odwołani w każdej chwili przez Fundatora.</w:t>
      </w:r>
    </w:p>
    <w:p w14:paraId="694EF1BE" w14:textId="77777777" w:rsidR="0050796A" w:rsidRPr="00B1388E" w:rsidRDefault="00977FD9" w:rsidP="00453C0A">
      <w:pPr>
        <w:pStyle w:val="Akapitzlist"/>
        <w:numPr>
          <w:ilvl w:val="0"/>
          <w:numId w:val="1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Członkostwo w Zarządzie ustaje na skutek:</w:t>
      </w:r>
    </w:p>
    <w:p w14:paraId="149CF213" w14:textId="77777777" w:rsidR="00977FD9" w:rsidRPr="00B1388E" w:rsidRDefault="000B0223" w:rsidP="00977FD9">
      <w:pPr>
        <w:pStyle w:val="Akapitzlist"/>
        <w:numPr>
          <w:ilvl w:val="0"/>
          <w:numId w:val="14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z</w:t>
      </w:r>
      <w:r w:rsidR="003354B7" w:rsidRPr="00B1388E">
        <w:rPr>
          <w:rFonts w:ascii="Times" w:hAnsi="Times"/>
        </w:rPr>
        <w:t>łożenia</w:t>
      </w:r>
      <w:r w:rsidR="00977FD9" w:rsidRPr="00B1388E">
        <w:rPr>
          <w:rFonts w:ascii="Times" w:hAnsi="Times"/>
        </w:rPr>
        <w:t xml:space="preserve"> pisemnej rezygnacji na ręce Fundatora;</w:t>
      </w:r>
    </w:p>
    <w:p w14:paraId="63FF7387" w14:textId="77777777" w:rsidR="00977FD9" w:rsidRPr="00B1388E" w:rsidRDefault="00977FD9" w:rsidP="00977FD9">
      <w:pPr>
        <w:pStyle w:val="Akapitzlist"/>
        <w:numPr>
          <w:ilvl w:val="0"/>
          <w:numId w:val="14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utraty praw obywatelskich na skutek skazania prawomocnym wyrokiem sądu za przestępstwo popełnione z winy umyślnej;</w:t>
      </w:r>
    </w:p>
    <w:p w14:paraId="59FFFDD3" w14:textId="77777777" w:rsidR="00977FD9" w:rsidRPr="00B1388E" w:rsidRDefault="00977FD9" w:rsidP="00977FD9">
      <w:pPr>
        <w:pStyle w:val="Akapitzlist"/>
        <w:numPr>
          <w:ilvl w:val="0"/>
          <w:numId w:val="14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śmierci członka Zarządu.</w:t>
      </w:r>
    </w:p>
    <w:p w14:paraId="4CB96430" w14:textId="77777777" w:rsidR="00BD2A1E" w:rsidRPr="00B1388E" w:rsidRDefault="00BD2A1E" w:rsidP="00F04388">
      <w:pPr>
        <w:rPr>
          <w:rFonts w:ascii="Times" w:hAnsi="Times"/>
        </w:rPr>
      </w:pPr>
    </w:p>
    <w:p w14:paraId="7F456BC9" w14:textId="77777777" w:rsidR="00977FD9" w:rsidRPr="00B1388E" w:rsidRDefault="00001A1F" w:rsidP="002C2557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§15</w:t>
      </w:r>
    </w:p>
    <w:p w14:paraId="254502DF" w14:textId="77777777" w:rsidR="002C2557" w:rsidRPr="00B1388E" w:rsidRDefault="0042669C" w:rsidP="005E2B23">
      <w:pPr>
        <w:pStyle w:val="Akapitzlist"/>
        <w:numPr>
          <w:ilvl w:val="0"/>
          <w:numId w:val="15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Zarząd Fundacji reprezentuje ją w stosunkach z osobami trzecimi.</w:t>
      </w:r>
    </w:p>
    <w:p w14:paraId="638BDA6F" w14:textId="77777777" w:rsidR="0042669C" w:rsidRPr="00B1388E" w:rsidRDefault="00607ACF" w:rsidP="005E2B23">
      <w:pPr>
        <w:pStyle w:val="Akapitzlist"/>
        <w:numPr>
          <w:ilvl w:val="0"/>
          <w:numId w:val="15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 Do kompetencji Zarządu Fundacji należy:</w:t>
      </w:r>
    </w:p>
    <w:p w14:paraId="0747C1B9" w14:textId="77777777" w:rsidR="009D6CAA" w:rsidRPr="00B1388E" w:rsidRDefault="009D6CAA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kierowanie bieżącą działalnością Fundacji;</w:t>
      </w:r>
    </w:p>
    <w:p w14:paraId="66DF912C" w14:textId="77777777" w:rsidR="009D6CAA" w:rsidRPr="00B1388E" w:rsidRDefault="009D6CAA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realizacja celów statutowych;</w:t>
      </w:r>
    </w:p>
    <w:p w14:paraId="29D14351" w14:textId="77777777" w:rsidR="009D6CAA" w:rsidRPr="00B1388E" w:rsidRDefault="009D6CAA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sporządzanie planów pracy i budżetu;</w:t>
      </w:r>
    </w:p>
    <w:p w14:paraId="5C103757" w14:textId="77777777" w:rsidR="009D6CAA" w:rsidRPr="00B1388E" w:rsidRDefault="009D6CAA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sprawowanie zarządu nad majątkiem Fundacji;</w:t>
      </w:r>
    </w:p>
    <w:p w14:paraId="7527F84B" w14:textId="77777777" w:rsidR="009D6CAA" w:rsidRPr="00B1388E" w:rsidRDefault="009D6CAA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występowanie</w:t>
      </w:r>
      <w:r w:rsidR="00E35360" w:rsidRPr="00B1388E">
        <w:rPr>
          <w:rFonts w:ascii="Times" w:hAnsi="Times"/>
        </w:rPr>
        <w:t xml:space="preserve"> do Fundatora</w:t>
      </w:r>
      <w:r w:rsidRPr="00B1388E">
        <w:rPr>
          <w:rFonts w:ascii="Times" w:hAnsi="Times"/>
        </w:rPr>
        <w:t xml:space="preserve"> z wnioskiem w sprawie zmian w Statucie;</w:t>
      </w:r>
    </w:p>
    <w:p w14:paraId="196D4079" w14:textId="77777777" w:rsidR="009D6CAA" w:rsidRPr="00B1388E" w:rsidRDefault="009D6CAA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podejmowanie decyzji o współpracy Fundacji z innymi organizacjami o podobnym profilu działania;</w:t>
      </w:r>
    </w:p>
    <w:p w14:paraId="0F4F12BD" w14:textId="77777777" w:rsidR="009D6CAA" w:rsidRPr="00B1388E" w:rsidRDefault="009D6CAA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podejmowanie uchwał w sprawie połączenia z inną Fundacją;</w:t>
      </w:r>
    </w:p>
    <w:p w14:paraId="678E99A6" w14:textId="77777777" w:rsidR="00741B97" w:rsidRPr="00B1388E" w:rsidRDefault="00741B97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podejmowanie uchwał o likwidacji Fundacji;</w:t>
      </w:r>
    </w:p>
    <w:p w14:paraId="64A96FF6" w14:textId="77777777" w:rsidR="009D6CAA" w:rsidRPr="00B1388E" w:rsidRDefault="00033DA2" w:rsidP="009D6CAA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powoływanie oddziałów Fundacji;</w:t>
      </w:r>
    </w:p>
    <w:p w14:paraId="53391778" w14:textId="77777777" w:rsidR="00033DA2" w:rsidRPr="00B1388E" w:rsidRDefault="00033DA2" w:rsidP="00E60A95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przyjmowanie darowizn, spadków, zapisów, subwencji i dotacji.</w:t>
      </w:r>
    </w:p>
    <w:p w14:paraId="50462E09" w14:textId="77777777" w:rsidR="00F12D46" w:rsidRPr="00B1388E" w:rsidRDefault="00001A1F" w:rsidP="00F12D46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§16</w:t>
      </w:r>
    </w:p>
    <w:p w14:paraId="2F60E823" w14:textId="77777777" w:rsidR="00F12D46" w:rsidRPr="00B1388E" w:rsidRDefault="00F12D46" w:rsidP="00F12D46">
      <w:pPr>
        <w:pStyle w:val="Akapitzlist"/>
        <w:numPr>
          <w:ilvl w:val="0"/>
          <w:numId w:val="17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 xml:space="preserve">Zarząd Fundacji ma prawo powołać </w:t>
      </w:r>
      <w:r w:rsidR="00853D4E" w:rsidRPr="00B1388E">
        <w:rPr>
          <w:rFonts w:ascii="Times" w:hAnsi="Times"/>
        </w:rPr>
        <w:t>i odwołać:</w:t>
      </w:r>
    </w:p>
    <w:p w14:paraId="33B64A87" w14:textId="77777777" w:rsidR="00853D4E" w:rsidRPr="00B1388E" w:rsidRDefault="00853D4E" w:rsidP="00853D4E">
      <w:pPr>
        <w:pStyle w:val="Akapitzlist"/>
        <w:numPr>
          <w:ilvl w:val="0"/>
          <w:numId w:val="18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Radę programową;</w:t>
      </w:r>
    </w:p>
    <w:p w14:paraId="7355DF47" w14:textId="77777777" w:rsidR="00853D4E" w:rsidRPr="00B1388E" w:rsidRDefault="00853D4E" w:rsidP="00853D4E">
      <w:pPr>
        <w:pStyle w:val="Akapitzlist"/>
        <w:numPr>
          <w:ilvl w:val="0"/>
          <w:numId w:val="18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Zespoły doradcze.</w:t>
      </w:r>
    </w:p>
    <w:p w14:paraId="40639683" w14:textId="77777777" w:rsidR="00853D4E" w:rsidRPr="00B1388E" w:rsidRDefault="00853D4E" w:rsidP="00853D4E">
      <w:pPr>
        <w:pStyle w:val="Akapitzlist"/>
        <w:numPr>
          <w:ilvl w:val="0"/>
          <w:numId w:val="17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Skład ciał doradczych ustala Zarząd.</w:t>
      </w:r>
    </w:p>
    <w:p w14:paraId="4791F2D6" w14:textId="77777777" w:rsidR="00853D4E" w:rsidRPr="00B1388E" w:rsidRDefault="00001A1F" w:rsidP="00853D4E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§17</w:t>
      </w:r>
    </w:p>
    <w:p w14:paraId="451DCE03" w14:textId="77777777" w:rsidR="00951577" w:rsidRPr="00B1388E" w:rsidRDefault="003570B8" w:rsidP="003570B8">
      <w:pPr>
        <w:pStyle w:val="Akapitzlist"/>
        <w:numPr>
          <w:ilvl w:val="0"/>
          <w:numId w:val="19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Posiedzenia Zarządu odbywaja się w miarę potrzeb, jednak nie rzadziej niż raz na kwartał.</w:t>
      </w:r>
    </w:p>
    <w:p w14:paraId="237533DD" w14:textId="77777777" w:rsidR="00D46548" w:rsidRPr="00B1388E" w:rsidRDefault="00BD107F" w:rsidP="00D46548">
      <w:pPr>
        <w:pStyle w:val="Akapitzlist"/>
        <w:numPr>
          <w:ilvl w:val="0"/>
          <w:numId w:val="19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Posiedzenia zwołuje Prezes Zarządu</w:t>
      </w:r>
      <w:r w:rsidR="00806923" w:rsidRPr="00B1388E">
        <w:rPr>
          <w:rFonts w:ascii="Times" w:hAnsi="Times"/>
        </w:rPr>
        <w:t xml:space="preserve"> za pośrednictwem środków komunikacji elektronicznej.</w:t>
      </w:r>
    </w:p>
    <w:p w14:paraId="625378E7" w14:textId="77777777" w:rsidR="00E702CE" w:rsidRPr="00B1388E" w:rsidRDefault="00001A1F" w:rsidP="00E702CE">
      <w:pPr>
        <w:ind w:left="66"/>
        <w:jc w:val="center"/>
        <w:rPr>
          <w:rFonts w:ascii="Times" w:hAnsi="Times"/>
        </w:rPr>
      </w:pPr>
      <w:r w:rsidRPr="00B1388E">
        <w:rPr>
          <w:rFonts w:ascii="Times" w:hAnsi="Times"/>
        </w:rPr>
        <w:t>§18</w:t>
      </w:r>
    </w:p>
    <w:p w14:paraId="37522B08" w14:textId="77777777" w:rsidR="00E702CE" w:rsidRPr="00B1388E" w:rsidRDefault="004F4E7F" w:rsidP="004F4E7F">
      <w:pPr>
        <w:pStyle w:val="Akapitzlist"/>
        <w:numPr>
          <w:ilvl w:val="0"/>
          <w:numId w:val="20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Uchwały Zarządu Fundacji zapadają zwykłą większością głosów, przy czym do ważności uchwał wymagana jest obecność co najmniej połowy jego członków, w tym Prezesa Zarządu.</w:t>
      </w:r>
    </w:p>
    <w:p w14:paraId="6649A812" w14:textId="77777777" w:rsidR="004F4E7F" w:rsidRPr="00B1388E" w:rsidRDefault="004F4E7F" w:rsidP="004F4E7F">
      <w:pPr>
        <w:pStyle w:val="Akapitzlist"/>
        <w:numPr>
          <w:ilvl w:val="0"/>
          <w:numId w:val="20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W razie równej liczby głosów oddanych za i przeciw danej uchwale decyduje głos Prezesa Zarządu.</w:t>
      </w:r>
    </w:p>
    <w:p w14:paraId="32C1B666" w14:textId="77777777" w:rsidR="004F4E7F" w:rsidRPr="00B1388E" w:rsidRDefault="004F4E7F" w:rsidP="004F4E7F">
      <w:pPr>
        <w:pStyle w:val="Akapitzlist"/>
        <w:numPr>
          <w:ilvl w:val="0"/>
          <w:numId w:val="20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Każdemu członkowi Zarządu Fundacji przysługuje jeden głos.</w:t>
      </w:r>
    </w:p>
    <w:p w14:paraId="4C7F2432" w14:textId="77777777" w:rsidR="004F4E7F" w:rsidRPr="00B1388E" w:rsidRDefault="00001A1F" w:rsidP="004F4E7F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§19</w:t>
      </w:r>
    </w:p>
    <w:p w14:paraId="449C7465" w14:textId="77777777" w:rsidR="00033DA2" w:rsidRPr="00B1388E" w:rsidRDefault="00033DA2" w:rsidP="004F4E7F">
      <w:pPr>
        <w:pStyle w:val="Akapitzlist"/>
        <w:numPr>
          <w:ilvl w:val="0"/>
          <w:numId w:val="2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lastRenderedPageBreak/>
        <w:t>Każdy członek Zarządu ma prawo i obowiązek prowadzenia spraw Fundacji.</w:t>
      </w:r>
    </w:p>
    <w:p w14:paraId="412A258D" w14:textId="77777777" w:rsidR="004F4E7F" w:rsidRPr="00B1388E" w:rsidRDefault="005A4799" w:rsidP="004F4E7F">
      <w:pPr>
        <w:pStyle w:val="Akapitzlist"/>
        <w:numPr>
          <w:ilvl w:val="0"/>
          <w:numId w:val="23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Do reprezentowania Fundacji upoważniony jest każdy członek zarządu Fundacji samodzielnie.</w:t>
      </w:r>
    </w:p>
    <w:p w14:paraId="08EF6A6B" w14:textId="77777777" w:rsidR="00B05BFA" w:rsidRPr="00B1388E" w:rsidRDefault="00001A1F" w:rsidP="00B05BFA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§20</w:t>
      </w:r>
    </w:p>
    <w:p w14:paraId="63D23654" w14:textId="77777777" w:rsidR="00B05BFA" w:rsidRPr="00B1388E" w:rsidRDefault="00262754" w:rsidP="00262754">
      <w:pPr>
        <w:pStyle w:val="Akapitzlist"/>
        <w:numPr>
          <w:ilvl w:val="0"/>
          <w:numId w:val="21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 W sprawie zmiany celu fundacji decyzję podejmuje Fundator, a w razie jego śmierci kompetencję tę przejmuje Zarząd Fundacji.</w:t>
      </w:r>
    </w:p>
    <w:p w14:paraId="127B1BD8" w14:textId="77777777" w:rsidR="00262754" w:rsidRPr="00B1388E" w:rsidRDefault="00262754" w:rsidP="00F047CA">
      <w:pPr>
        <w:pStyle w:val="Akapitzlist"/>
        <w:numPr>
          <w:ilvl w:val="0"/>
          <w:numId w:val="2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>Zmiana celu fundacji, następuje na mocy uchwały Fundatora.</w:t>
      </w:r>
    </w:p>
    <w:p w14:paraId="17E7F374" w14:textId="77777777" w:rsidR="0046023C" w:rsidRPr="00B1388E" w:rsidRDefault="0046023C" w:rsidP="00F047CA">
      <w:pPr>
        <w:pStyle w:val="Akapitzlist"/>
        <w:numPr>
          <w:ilvl w:val="0"/>
          <w:numId w:val="21"/>
        </w:numPr>
        <w:jc w:val="both"/>
        <w:rPr>
          <w:rFonts w:ascii="Times" w:hAnsi="Times"/>
        </w:rPr>
      </w:pPr>
      <w:r w:rsidRPr="00B1388E">
        <w:rPr>
          <w:rFonts w:ascii="Times" w:hAnsi="Times"/>
        </w:rPr>
        <w:t xml:space="preserve">Zmian statutu dokonuje Zarząd Fundacji, w trybie przewidzianym w § 18. Do zmiany </w:t>
      </w:r>
      <w:r w:rsidR="00057F1E" w:rsidRPr="00B1388E">
        <w:rPr>
          <w:rFonts w:ascii="Times" w:hAnsi="Times"/>
        </w:rPr>
        <w:t>S</w:t>
      </w:r>
      <w:r w:rsidRPr="00B1388E">
        <w:rPr>
          <w:rFonts w:ascii="Times" w:hAnsi="Times"/>
        </w:rPr>
        <w:t>tatutu jest wymagana zgoda Fundatora.</w:t>
      </w:r>
    </w:p>
    <w:p w14:paraId="387375A5" w14:textId="77777777" w:rsidR="00DB2126" w:rsidRPr="00B1388E" w:rsidRDefault="00DB2126" w:rsidP="0054354B">
      <w:pPr>
        <w:jc w:val="center"/>
        <w:rPr>
          <w:rFonts w:ascii="Times" w:hAnsi="Times"/>
        </w:rPr>
      </w:pPr>
    </w:p>
    <w:p w14:paraId="4074FFE0" w14:textId="77777777" w:rsidR="0054354B" w:rsidRPr="00B1388E" w:rsidRDefault="00001A1F" w:rsidP="0054354B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§21</w:t>
      </w:r>
    </w:p>
    <w:p w14:paraId="63891268" w14:textId="77777777" w:rsidR="0023657E" w:rsidRPr="00B1388E" w:rsidRDefault="0023657E" w:rsidP="0023657E">
      <w:pPr>
        <w:pStyle w:val="Akapitzlist"/>
        <w:numPr>
          <w:ilvl w:val="0"/>
          <w:numId w:val="22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Fundacja ulega likwidacji w razie wyczerpania się jej środków finansowych i majątku.</w:t>
      </w:r>
    </w:p>
    <w:p w14:paraId="1C941E6A" w14:textId="77777777" w:rsidR="0023657E" w:rsidRPr="00B1388E" w:rsidRDefault="0023657E" w:rsidP="0023657E">
      <w:pPr>
        <w:pStyle w:val="Akapitzlist"/>
        <w:numPr>
          <w:ilvl w:val="0"/>
          <w:numId w:val="22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Likwidatorów Fundacji powołuje Fundator.</w:t>
      </w:r>
    </w:p>
    <w:p w14:paraId="795F7AEE" w14:textId="77777777" w:rsidR="0023657E" w:rsidRPr="00B1388E" w:rsidRDefault="0023657E" w:rsidP="0023657E">
      <w:pPr>
        <w:pStyle w:val="Akapitzlist"/>
        <w:numPr>
          <w:ilvl w:val="0"/>
          <w:numId w:val="22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Decyzję o likwidacji podejmuje Zarząd w pełnym składzie w drodze jednomyślnej uchwały.</w:t>
      </w:r>
    </w:p>
    <w:p w14:paraId="5EFC0607" w14:textId="77777777" w:rsidR="00E35360" w:rsidRPr="00B1388E" w:rsidRDefault="00741B97" w:rsidP="00E60A95">
      <w:pPr>
        <w:pStyle w:val="Akapitzlist"/>
        <w:numPr>
          <w:ilvl w:val="0"/>
          <w:numId w:val="22"/>
        </w:numPr>
        <w:ind w:left="426"/>
        <w:jc w:val="both"/>
        <w:rPr>
          <w:rFonts w:ascii="Times" w:hAnsi="Times"/>
        </w:rPr>
      </w:pPr>
      <w:r w:rsidRPr="00B1388E">
        <w:rPr>
          <w:rFonts w:ascii="Times" w:hAnsi="Times"/>
        </w:rPr>
        <w:t>Majątek pozostały po likwidacji Fundacji zostanie w całości przeznaczony na cele zbliżone z celami Fundacji. Zarząd podejmując uchwałę o likwidacji wskaże konkretne cele na jaki majątek zostanie przeznaczony.</w:t>
      </w:r>
    </w:p>
    <w:p w14:paraId="05802745" w14:textId="77777777" w:rsidR="00033DA2" w:rsidRPr="00B1388E" w:rsidRDefault="00001A1F" w:rsidP="00033DA2">
      <w:pPr>
        <w:jc w:val="center"/>
        <w:rPr>
          <w:rFonts w:ascii="Times" w:hAnsi="Times"/>
        </w:rPr>
      </w:pPr>
      <w:r w:rsidRPr="00B1388E">
        <w:rPr>
          <w:rFonts w:ascii="Times" w:hAnsi="Times"/>
        </w:rPr>
        <w:t>§22</w:t>
      </w:r>
    </w:p>
    <w:p w14:paraId="206F24AF" w14:textId="77777777" w:rsidR="00E35360" w:rsidRPr="00B1388E" w:rsidRDefault="00E35360" w:rsidP="00E35360">
      <w:pPr>
        <w:jc w:val="both"/>
        <w:rPr>
          <w:rFonts w:ascii="Times" w:hAnsi="Times"/>
        </w:rPr>
      </w:pPr>
      <w:r w:rsidRPr="00B1388E">
        <w:rPr>
          <w:rFonts w:ascii="Times" w:hAnsi="Times"/>
        </w:rPr>
        <w:t> Statut wchodzi w życie  z dniem wpisania Fundacji do Krajowego Rejestru Sądowego.</w:t>
      </w:r>
    </w:p>
    <w:p w14:paraId="62DF2444" w14:textId="77777777" w:rsidR="00E35360" w:rsidRPr="00B1388E" w:rsidRDefault="00E35360" w:rsidP="00E35360">
      <w:pPr>
        <w:jc w:val="both"/>
        <w:rPr>
          <w:rFonts w:ascii="Times" w:hAnsi="Times"/>
        </w:rPr>
      </w:pPr>
    </w:p>
    <w:p w14:paraId="257F249D" w14:textId="77777777" w:rsidR="00033DA2" w:rsidRPr="00B1388E" w:rsidRDefault="00033DA2" w:rsidP="00033DA2">
      <w:pPr>
        <w:jc w:val="both"/>
        <w:rPr>
          <w:rFonts w:ascii="Times" w:hAnsi="Times"/>
        </w:rPr>
      </w:pPr>
    </w:p>
    <w:p w14:paraId="19AC61B2" w14:textId="77777777" w:rsidR="00820B82" w:rsidRPr="00B1388E" w:rsidRDefault="00820B82" w:rsidP="00820B82">
      <w:pPr>
        <w:jc w:val="center"/>
        <w:rPr>
          <w:rFonts w:ascii="Times" w:hAnsi="Times"/>
        </w:rPr>
      </w:pPr>
    </w:p>
    <w:sectPr w:rsidR="00820B82" w:rsidRPr="00B1388E" w:rsidSect="0044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316C6"/>
    <w:multiLevelType w:val="hybridMultilevel"/>
    <w:tmpl w:val="D9DA2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0184"/>
    <w:multiLevelType w:val="hybridMultilevel"/>
    <w:tmpl w:val="A200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F32A2"/>
    <w:multiLevelType w:val="hybridMultilevel"/>
    <w:tmpl w:val="7038B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1B98"/>
    <w:multiLevelType w:val="hybridMultilevel"/>
    <w:tmpl w:val="9C2AA00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118A1B32"/>
    <w:multiLevelType w:val="hybridMultilevel"/>
    <w:tmpl w:val="FF18D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64CA"/>
    <w:multiLevelType w:val="hybridMultilevel"/>
    <w:tmpl w:val="FE965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A2249"/>
    <w:multiLevelType w:val="hybridMultilevel"/>
    <w:tmpl w:val="01487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778E6"/>
    <w:multiLevelType w:val="multilevel"/>
    <w:tmpl w:val="E5F0B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8A02EA7"/>
    <w:multiLevelType w:val="hybridMultilevel"/>
    <w:tmpl w:val="0558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6DA5"/>
    <w:multiLevelType w:val="hybridMultilevel"/>
    <w:tmpl w:val="66C04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A3807"/>
    <w:multiLevelType w:val="hybridMultilevel"/>
    <w:tmpl w:val="45A660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3A13A4"/>
    <w:multiLevelType w:val="hybridMultilevel"/>
    <w:tmpl w:val="785A9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D0F9C"/>
    <w:multiLevelType w:val="hybridMultilevel"/>
    <w:tmpl w:val="688C4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3FD"/>
    <w:multiLevelType w:val="hybridMultilevel"/>
    <w:tmpl w:val="D9DA2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01B"/>
    <w:multiLevelType w:val="hybridMultilevel"/>
    <w:tmpl w:val="24B8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76ED5"/>
    <w:multiLevelType w:val="hybridMultilevel"/>
    <w:tmpl w:val="7CD22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6D04"/>
    <w:multiLevelType w:val="hybridMultilevel"/>
    <w:tmpl w:val="E9807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86CBB"/>
    <w:multiLevelType w:val="hybridMultilevel"/>
    <w:tmpl w:val="FE965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07686"/>
    <w:multiLevelType w:val="hybridMultilevel"/>
    <w:tmpl w:val="C612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F5C9E"/>
    <w:multiLevelType w:val="hybridMultilevel"/>
    <w:tmpl w:val="B7969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BEF"/>
    <w:multiLevelType w:val="hybridMultilevel"/>
    <w:tmpl w:val="20828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71D8E"/>
    <w:multiLevelType w:val="hybridMultilevel"/>
    <w:tmpl w:val="F8C2E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90197"/>
    <w:multiLevelType w:val="hybridMultilevel"/>
    <w:tmpl w:val="7708E0F0"/>
    <w:lvl w:ilvl="0" w:tplc="452623A0">
      <w:start w:val="1"/>
      <w:numFmt w:val="bullet"/>
      <w:lvlText w:val="-"/>
      <w:lvlJc w:val="left"/>
      <w:pPr>
        <w:ind w:left="1494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7BAD63A8"/>
    <w:multiLevelType w:val="hybridMultilevel"/>
    <w:tmpl w:val="C8DE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05750"/>
    <w:multiLevelType w:val="hybridMultilevel"/>
    <w:tmpl w:val="24B8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A059F"/>
    <w:multiLevelType w:val="hybridMultilevel"/>
    <w:tmpl w:val="C724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4"/>
  </w:num>
  <w:num w:numId="4">
    <w:abstractNumId w:val="7"/>
  </w:num>
  <w:num w:numId="5">
    <w:abstractNumId w:val="1"/>
  </w:num>
  <w:num w:numId="6">
    <w:abstractNumId w:val="21"/>
  </w:num>
  <w:num w:numId="7">
    <w:abstractNumId w:val="4"/>
  </w:num>
  <w:num w:numId="8">
    <w:abstractNumId w:val="23"/>
  </w:num>
  <w:num w:numId="9">
    <w:abstractNumId w:val="2"/>
  </w:num>
  <w:num w:numId="10">
    <w:abstractNumId w:val="13"/>
  </w:num>
  <w:num w:numId="11">
    <w:abstractNumId w:val="5"/>
  </w:num>
  <w:num w:numId="12">
    <w:abstractNumId w:val="15"/>
  </w:num>
  <w:num w:numId="13">
    <w:abstractNumId w:val="25"/>
  </w:num>
  <w:num w:numId="14">
    <w:abstractNumId w:val="16"/>
  </w:num>
  <w:num w:numId="15">
    <w:abstractNumId w:val="19"/>
  </w:num>
  <w:num w:numId="16">
    <w:abstractNumId w:val="12"/>
  </w:num>
  <w:num w:numId="17">
    <w:abstractNumId w:val="18"/>
  </w:num>
  <w:num w:numId="18">
    <w:abstractNumId w:val="3"/>
  </w:num>
  <w:num w:numId="19">
    <w:abstractNumId w:val="6"/>
  </w:num>
  <w:num w:numId="20">
    <w:abstractNumId w:val="11"/>
  </w:num>
  <w:num w:numId="21">
    <w:abstractNumId w:val="17"/>
  </w:num>
  <w:num w:numId="22">
    <w:abstractNumId w:val="20"/>
  </w:num>
  <w:num w:numId="23">
    <w:abstractNumId w:val="2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F37"/>
    <w:rsid w:val="00001A1F"/>
    <w:rsid w:val="00003222"/>
    <w:rsid w:val="00004858"/>
    <w:rsid w:val="00025E54"/>
    <w:rsid w:val="00033DA2"/>
    <w:rsid w:val="00036D5C"/>
    <w:rsid w:val="000462C1"/>
    <w:rsid w:val="00057F1E"/>
    <w:rsid w:val="00062468"/>
    <w:rsid w:val="000813A4"/>
    <w:rsid w:val="00094DE6"/>
    <w:rsid w:val="000A5D5F"/>
    <w:rsid w:val="000A6EE4"/>
    <w:rsid w:val="000A711D"/>
    <w:rsid w:val="000B0223"/>
    <w:rsid w:val="000B314F"/>
    <w:rsid w:val="000B719D"/>
    <w:rsid w:val="000D1BBD"/>
    <w:rsid w:val="000E321A"/>
    <w:rsid w:val="00145DB1"/>
    <w:rsid w:val="0018762E"/>
    <w:rsid w:val="0019748F"/>
    <w:rsid w:val="001A4419"/>
    <w:rsid w:val="001A49CF"/>
    <w:rsid w:val="001E5236"/>
    <w:rsid w:val="001F07E1"/>
    <w:rsid w:val="001F60D1"/>
    <w:rsid w:val="001F71B8"/>
    <w:rsid w:val="00206BCE"/>
    <w:rsid w:val="00210F37"/>
    <w:rsid w:val="00215906"/>
    <w:rsid w:val="002307CD"/>
    <w:rsid w:val="00230A81"/>
    <w:rsid w:val="00231A62"/>
    <w:rsid w:val="0023657E"/>
    <w:rsid w:val="00262754"/>
    <w:rsid w:val="002A4D9A"/>
    <w:rsid w:val="002A4F27"/>
    <w:rsid w:val="002B2A89"/>
    <w:rsid w:val="002C01E8"/>
    <w:rsid w:val="002C1276"/>
    <w:rsid w:val="002C127E"/>
    <w:rsid w:val="002C2557"/>
    <w:rsid w:val="002D4A6A"/>
    <w:rsid w:val="002E1253"/>
    <w:rsid w:val="002E3E23"/>
    <w:rsid w:val="002E59FC"/>
    <w:rsid w:val="003063B6"/>
    <w:rsid w:val="003354B7"/>
    <w:rsid w:val="00340AA7"/>
    <w:rsid w:val="003570B8"/>
    <w:rsid w:val="003659FB"/>
    <w:rsid w:val="003A1DC1"/>
    <w:rsid w:val="003B216F"/>
    <w:rsid w:val="003D2EB7"/>
    <w:rsid w:val="003D7459"/>
    <w:rsid w:val="003D7DCD"/>
    <w:rsid w:val="003F0F6F"/>
    <w:rsid w:val="0040148B"/>
    <w:rsid w:val="0042669C"/>
    <w:rsid w:val="004428F4"/>
    <w:rsid w:val="00445014"/>
    <w:rsid w:val="0045029F"/>
    <w:rsid w:val="00453C0A"/>
    <w:rsid w:val="0046023C"/>
    <w:rsid w:val="004612D4"/>
    <w:rsid w:val="0046439C"/>
    <w:rsid w:val="00464760"/>
    <w:rsid w:val="004813FE"/>
    <w:rsid w:val="004B4F16"/>
    <w:rsid w:val="004C5CDA"/>
    <w:rsid w:val="004F4E7F"/>
    <w:rsid w:val="0050796A"/>
    <w:rsid w:val="00510151"/>
    <w:rsid w:val="00542862"/>
    <w:rsid w:val="0054354B"/>
    <w:rsid w:val="00544015"/>
    <w:rsid w:val="00547510"/>
    <w:rsid w:val="00553610"/>
    <w:rsid w:val="0056689A"/>
    <w:rsid w:val="005679CB"/>
    <w:rsid w:val="005A4799"/>
    <w:rsid w:val="005C2010"/>
    <w:rsid w:val="005E2B23"/>
    <w:rsid w:val="00607ACF"/>
    <w:rsid w:val="0063268B"/>
    <w:rsid w:val="0063592F"/>
    <w:rsid w:val="00686775"/>
    <w:rsid w:val="006A7216"/>
    <w:rsid w:val="006C669C"/>
    <w:rsid w:val="00711226"/>
    <w:rsid w:val="00741B97"/>
    <w:rsid w:val="0077462F"/>
    <w:rsid w:val="007763E6"/>
    <w:rsid w:val="007A1448"/>
    <w:rsid w:val="007D1115"/>
    <w:rsid w:val="007F5E4E"/>
    <w:rsid w:val="00804DC4"/>
    <w:rsid w:val="00806923"/>
    <w:rsid w:val="00820B82"/>
    <w:rsid w:val="008335E1"/>
    <w:rsid w:val="00853D4E"/>
    <w:rsid w:val="00862C05"/>
    <w:rsid w:val="008923CD"/>
    <w:rsid w:val="008A5633"/>
    <w:rsid w:val="008A58B2"/>
    <w:rsid w:val="008D13C2"/>
    <w:rsid w:val="008E7631"/>
    <w:rsid w:val="00913770"/>
    <w:rsid w:val="00927DCE"/>
    <w:rsid w:val="00940AA1"/>
    <w:rsid w:val="00947BD4"/>
    <w:rsid w:val="00951577"/>
    <w:rsid w:val="0096142E"/>
    <w:rsid w:val="009700AC"/>
    <w:rsid w:val="00977FD9"/>
    <w:rsid w:val="00991FD1"/>
    <w:rsid w:val="009C4637"/>
    <w:rsid w:val="009D240C"/>
    <w:rsid w:val="009D6CAA"/>
    <w:rsid w:val="009D6F19"/>
    <w:rsid w:val="00A00ED9"/>
    <w:rsid w:val="00A252B0"/>
    <w:rsid w:val="00A43047"/>
    <w:rsid w:val="00A840BA"/>
    <w:rsid w:val="00B05BFA"/>
    <w:rsid w:val="00B1388E"/>
    <w:rsid w:val="00B13C28"/>
    <w:rsid w:val="00B15CBD"/>
    <w:rsid w:val="00B30C29"/>
    <w:rsid w:val="00B32686"/>
    <w:rsid w:val="00B53A1E"/>
    <w:rsid w:val="00B64776"/>
    <w:rsid w:val="00B67B87"/>
    <w:rsid w:val="00BA48AA"/>
    <w:rsid w:val="00BA6031"/>
    <w:rsid w:val="00BC124E"/>
    <w:rsid w:val="00BC1BC0"/>
    <w:rsid w:val="00BD06D9"/>
    <w:rsid w:val="00BD107F"/>
    <w:rsid w:val="00BD2A1E"/>
    <w:rsid w:val="00BF5165"/>
    <w:rsid w:val="00C02551"/>
    <w:rsid w:val="00C0478F"/>
    <w:rsid w:val="00C33458"/>
    <w:rsid w:val="00C833C1"/>
    <w:rsid w:val="00CA403A"/>
    <w:rsid w:val="00CE2593"/>
    <w:rsid w:val="00D46548"/>
    <w:rsid w:val="00D87A37"/>
    <w:rsid w:val="00DB2126"/>
    <w:rsid w:val="00DD72E1"/>
    <w:rsid w:val="00DF6B17"/>
    <w:rsid w:val="00E253B9"/>
    <w:rsid w:val="00E35360"/>
    <w:rsid w:val="00E40506"/>
    <w:rsid w:val="00E561F7"/>
    <w:rsid w:val="00E60A95"/>
    <w:rsid w:val="00E66364"/>
    <w:rsid w:val="00E702CE"/>
    <w:rsid w:val="00E80F32"/>
    <w:rsid w:val="00E91464"/>
    <w:rsid w:val="00E9793A"/>
    <w:rsid w:val="00EB0898"/>
    <w:rsid w:val="00EE6463"/>
    <w:rsid w:val="00EF6DF0"/>
    <w:rsid w:val="00F04388"/>
    <w:rsid w:val="00F047CA"/>
    <w:rsid w:val="00F12D46"/>
    <w:rsid w:val="00F14349"/>
    <w:rsid w:val="00F267F4"/>
    <w:rsid w:val="00F32299"/>
    <w:rsid w:val="00F33252"/>
    <w:rsid w:val="00F45199"/>
    <w:rsid w:val="00F46CA7"/>
    <w:rsid w:val="00F513EC"/>
    <w:rsid w:val="00F56337"/>
    <w:rsid w:val="00F61C15"/>
    <w:rsid w:val="00F717A8"/>
    <w:rsid w:val="00F76CDE"/>
    <w:rsid w:val="00F82DC7"/>
    <w:rsid w:val="00F92DF6"/>
    <w:rsid w:val="00FA49A9"/>
    <w:rsid w:val="00FB64C0"/>
    <w:rsid w:val="00FC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3BC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F4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F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A1E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A1E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1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omylnaczcionkaakapitu"/>
    <w:rsid w:val="00F32299"/>
  </w:style>
  <w:style w:type="character" w:styleId="Pogrubienie">
    <w:name w:val="Strong"/>
    <w:basedOn w:val="Domylnaczcionkaakapitu"/>
    <w:uiPriority w:val="22"/>
    <w:qFormat/>
    <w:rsid w:val="00F32299"/>
    <w:rPr>
      <w:b/>
      <w:bCs/>
    </w:rPr>
  </w:style>
  <w:style w:type="paragraph" w:customStyle="1" w:styleId="ox-933efad8c4-msonormal">
    <w:name w:val="ox-933efad8c4-msonormal"/>
    <w:basedOn w:val="Normalny"/>
    <w:rsid w:val="00F0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54A73-26BB-D24B-9C3C-690E05FF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1304</Words>
  <Characters>7825</Characters>
  <Application>Microsoft Macintosh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Was</cp:lastModifiedBy>
  <cp:revision>24</cp:revision>
  <dcterms:created xsi:type="dcterms:W3CDTF">2016-11-08T07:23:00Z</dcterms:created>
  <dcterms:modified xsi:type="dcterms:W3CDTF">2017-04-08T16:06:00Z</dcterms:modified>
</cp:coreProperties>
</file>